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07" w:rsidRPr="00991A07" w:rsidRDefault="00991A07" w:rsidP="00991A07">
      <w:pPr>
        <w:shd w:val="clear" w:color="auto" w:fill="FFFFFF"/>
        <w:spacing w:after="0" w:line="240" w:lineRule="auto"/>
        <w:ind w:left="450" w:right="450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/>
        </w:rPr>
      </w:pPr>
      <w:r w:rsidRPr="00991A0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/>
        </w:rPr>
        <w:t>Затверджую</w:t>
      </w:r>
    </w:p>
    <w:p w:rsidR="00991A07" w:rsidRPr="00DE58C6" w:rsidRDefault="00991A07" w:rsidP="00991A07">
      <w:pPr>
        <w:shd w:val="clear" w:color="auto" w:fill="FFFFFF"/>
        <w:spacing w:after="0" w:line="240" w:lineRule="auto"/>
        <w:ind w:left="450" w:right="45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DE58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Директор ДНЗ УЦПТО</w:t>
      </w:r>
    </w:p>
    <w:p w:rsidR="00991A07" w:rsidRPr="00DE58C6" w:rsidRDefault="00991A07" w:rsidP="00991A07">
      <w:pPr>
        <w:shd w:val="clear" w:color="auto" w:fill="FFFFFF"/>
        <w:spacing w:after="0" w:line="240" w:lineRule="auto"/>
        <w:ind w:left="450" w:right="45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DE58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__________С.М. </w:t>
      </w:r>
      <w:proofErr w:type="spellStart"/>
      <w:r w:rsidRPr="00DE58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Тимко</w:t>
      </w:r>
      <w:proofErr w:type="spellEnd"/>
    </w:p>
    <w:p w:rsidR="00991A07" w:rsidRPr="00DE58C6" w:rsidRDefault="00991A07" w:rsidP="00991A07">
      <w:pPr>
        <w:shd w:val="clear" w:color="auto" w:fill="FFFFFF"/>
        <w:spacing w:after="0" w:line="240" w:lineRule="auto"/>
        <w:ind w:left="450" w:right="45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DE58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«_____»_________2019р</w:t>
      </w:r>
    </w:p>
    <w:p w:rsidR="00991A07" w:rsidRPr="00DE58C6" w:rsidRDefault="00991A07" w:rsidP="00991A0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uk-UA"/>
        </w:rPr>
      </w:pPr>
    </w:p>
    <w:p w:rsidR="00991A07" w:rsidRPr="00DE58C6" w:rsidRDefault="00991A07" w:rsidP="00991A0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uk-UA"/>
        </w:rPr>
      </w:pPr>
      <w:r w:rsidRPr="00DE58C6">
        <w:rPr>
          <w:rFonts w:ascii="Times New Roman" w:eastAsia="Times New Roman" w:hAnsi="Times New Roman" w:cs="Times New Roman"/>
          <w:b/>
          <w:bCs/>
          <w:color w:val="000000"/>
          <w:sz w:val="32"/>
          <w:lang w:val="uk-UA"/>
        </w:rPr>
        <w:t>ПОРЯДОК </w:t>
      </w:r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DE58C6">
        <w:rPr>
          <w:rFonts w:ascii="Times New Roman" w:eastAsia="Times New Roman" w:hAnsi="Times New Roman" w:cs="Times New Roman"/>
          <w:b/>
          <w:bCs/>
          <w:color w:val="000000"/>
          <w:sz w:val="32"/>
          <w:lang w:val="uk-UA"/>
        </w:rPr>
        <w:t xml:space="preserve">забезпечення гуртожитком  осіб, які здобувають освіту в  Державному навчальному закладі </w:t>
      </w:r>
    </w:p>
    <w:p w:rsidR="00991A07" w:rsidRPr="00DE58C6" w:rsidRDefault="00991A07" w:rsidP="00991A0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E58C6">
        <w:rPr>
          <w:rFonts w:ascii="Times New Roman" w:eastAsia="Times New Roman" w:hAnsi="Times New Roman" w:cs="Times New Roman"/>
          <w:b/>
          <w:bCs/>
          <w:color w:val="000000"/>
          <w:sz w:val="32"/>
          <w:lang w:val="uk-UA"/>
        </w:rPr>
        <w:t>«Ужгородський центр професійно-технічної освіти»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n9"/>
      <w:bookmarkEnd w:id="0"/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Цей Порядок встановлює механізм надання жилої площі в гуртожитку  Державного навчального закладу  «Ужгородський центр професійно-технічної освіти» (далі </w:t>
      </w:r>
      <w:r w:rsidR="00B0741C"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ДНЗ «УЦПТО»), поселення на надану жилу площу, користування нею та виселення з гуртожитків.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" w:name="n10"/>
      <w:bookmarkEnd w:id="1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 Дія цього Порядку поширюється на гуртожиток</w:t>
      </w:r>
      <w:r w:rsidR="00B0741C"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ДНЗ «УЦПТО».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" w:name="n11"/>
      <w:bookmarkEnd w:id="2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У цьому Порядку під терміном гуртожиток </w:t>
      </w:r>
      <w:r w:rsidR="00B0741C"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ДНЗ «УЦПТО» </w:t>
      </w:r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(далі - гуртожиток) слід розуміти спеціальн</w:t>
      </w:r>
      <w:r w:rsidR="00B0741C"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 споруджений </w:t>
      </w:r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жилий будинок, який використовується для проживання іногородніх учнів, слухачів на період навчання у закладі професійної (професійно-технічної) освіти.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" w:name="n12"/>
      <w:bookmarkEnd w:id="3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гуртожиток на період вступу до </w:t>
      </w:r>
      <w:r w:rsidR="00B0741C"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ДНЗ «УЦПТО» </w:t>
      </w:r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можуть бути поселені: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n13"/>
      <w:bookmarkEnd w:id="4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іногородні особи;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" w:name="n14"/>
      <w:bookmarkEnd w:id="5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особи, які постійно проживають на тимчасово окупованих територіях у Донецькій та Луганській областях, в Автономній Республіці Крим і м. Севастополі.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6" w:name="n15"/>
      <w:bookmarkEnd w:id="6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Іноземці та особи без громадянства, які здобувають освіту в закладах професійної (професійно-технічної) освіти відповідно до законодавства та/або міжнародних договорів України, можуть бути поселені у гуртожиток на умовах, визначених законодавством та/або міжнародними договорами України.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7" w:name="n16"/>
      <w:bookmarkEnd w:id="7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 Працівники </w:t>
      </w:r>
      <w:r w:rsidR="00B0741C"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ДНЗ «УЦПТО» </w:t>
      </w:r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можуть бути поселені у гуртожиток на період роботи за умови наявності у гуртожитку вільних місць та відсутності у них іншого місця проживання у населеному пункті, </w:t>
      </w:r>
      <w:r w:rsidR="00D6587E"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 якому розташований гуртожиток</w:t>
      </w:r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строк не більше одного року з моменту укладення договору найму жилого приміщення у гуртожитку з можливістю продовження такого строку.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8" w:name="n17"/>
      <w:bookmarkEnd w:id="8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гуртожиток на строк до одного року можуть бути поселені члени сім’ї учня, слухача (чоловік або дружина та неповнолітні діти), особи, які здобувають освіту в інших закладах освіти, працівники інших закладів освіти, установ та організацій, особи, які направлені у відрядження до закладу професійної (професійно-технічної) освіти, за наявності у ньому вільних місць</w:t>
      </w:r>
      <w:r w:rsidR="00D6587E"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9" w:name="n18"/>
      <w:bookmarkEnd w:id="9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коли строк проживання у гуртожитку таких осіб перевищує один місяць, заклад професійної (професійно-технічної) освіти повинен погодити їх проживання у гуртожитку з власником або уповноваженим ним органом.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0" w:name="n19"/>
      <w:bookmarkEnd w:id="10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 Гуртожиток є невід’ємною частиною цілісного майнового комплексу закладу професійної (професійно-технічної) освіти, загальне керівництво яким здійснює керівник такого закладу.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1" w:name="n20"/>
      <w:bookmarkEnd w:id="11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6. Жила площа та місця загального користування в гуртожитку не підлягають приватизації, обміну, не можуть бути предметом застави.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2" w:name="n21"/>
      <w:bookmarkEnd w:id="12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7. Кожне приміщення у гуртожитку повинне мати функціональне призначення.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3" w:name="n22"/>
      <w:bookmarkEnd w:id="13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8. Жила площа в гуртожитках надається у вигляді: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4" w:name="n23"/>
      <w:bookmarkEnd w:id="14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окремого жилого приміщення для користування однією особою чи сім’єю;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5" w:name="n24"/>
      <w:bookmarkEnd w:id="15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ліжко-місця для проживання одиноких осіб, які не перебувають між собою в сімейних відносинах.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6" w:name="n25"/>
      <w:bookmarkEnd w:id="16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Розмір жилої площі, що надається в гуртожитку, не може бути менше ніж 6 </w:t>
      </w:r>
      <w:proofErr w:type="spellStart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кв</w:t>
      </w:r>
      <w:proofErr w:type="spellEnd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метрів на одну особу.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7" w:name="n26"/>
      <w:bookmarkEnd w:id="17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9. У гуртожитку повинні бути забезпечені необхідні умови для проживання, самостійної роботи, відпочинку, побуту, фізичної культури, виховної роботи, у тому числі проживання та навчання осіб з інвалідністю відповідно до </w:t>
      </w:r>
      <w:hyperlink r:id="rId4" w:tgtFrame="_blank" w:history="1">
        <w:r w:rsidRPr="00DE58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Конвенції ООН про права осіб з інвалідністю</w:t>
        </w:r>
      </w:hyperlink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6587E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8" w:name="n27"/>
      <w:bookmarkEnd w:id="18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10. Права і обов’язки працівників гуртожитку визначаються посадовими інструкціями, затвердженими керівником закладу професійної (професійно-технічної) освіти</w:t>
      </w:r>
      <w:r w:rsidR="00D6587E"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19" w:name="n28"/>
      <w:bookmarkEnd w:id="19"/>
    </w:p>
    <w:p w:rsidR="00D6587E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11. Внутрішній розпорядок у гуртожитку визначається правилами внутрішнього розпорядку, що розробляються відповідно до цього Порядку і затверджуються керівником закладу професійної (професійно-технічної) освіти</w:t>
      </w:r>
      <w:r w:rsidR="00D6587E"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20" w:name="n29"/>
      <w:bookmarkEnd w:id="20"/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12. Для одержання в користування жилої площі в гуртожитку особа подає заяву на ім’я керівника закладу професійної (професійно-технічної) освіти.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1" w:name="n30"/>
      <w:bookmarkEnd w:id="21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Кожен повнолітній член сім’ї особи, який бажає поселитися до гуртожитку, дає письмову згоду на проживання в жилому приміщенні разом з цією особою.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2" w:name="n31"/>
      <w:bookmarkEnd w:id="22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 Жила площа у гуртожитку надається на підставі рішення керівника закладу професійної (професійно-технічної) освіти про розподіл місць у гуртожитку за погодженням з виборним органом первинної профспілкової організації закладу освіти (профспілковим представником) (у разі наявності).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3" w:name="n32"/>
      <w:bookmarkEnd w:id="23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Керівник закладу професійної (професійно-технічної) освіти для поселення до гуртожитку видає особі ордер на жилу площу в гуртожитку (далі - ордер) за формою згідно з додатком до </w:t>
      </w:r>
      <w:hyperlink r:id="rId5" w:anchor="n8" w:tgtFrame="_blank" w:history="1">
        <w:r w:rsidRPr="00DE58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Примірного положення про користування гуртожитками</w:t>
        </w:r>
      </w:hyperlink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затвердженого постановою Кабінету Міністрів України від 20 червня 2018 р. № 498 (Офіційний вісник України, 2018 р., № 52), з одночасним укладенням договору найму жилого приміщення в гуртожитку закладу професійної (професійно-технічної) освіти (далі - договір найму жилого приміщення) з особою (її батьками або особами, які їх замінюють, якщо особа є неповнолітньою).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4" w:name="n33"/>
      <w:bookmarkEnd w:id="24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Ордер та договір найму жилого приміщення зберігаються у особи, яка поселяється на жилу площу в гуртожитку, протягом усього строку її проживання у гуртожитку.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5" w:name="n34"/>
      <w:bookmarkEnd w:id="25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14. Першочергове право на забезпечення жилою площею в гуртожитку мають учні, які належать до таких категорій: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6" w:name="n35"/>
      <w:bookmarkEnd w:id="26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1) діти-сироти та діти, позбавлені батьківського піклування, особи з їх числа, а також учні, які в період навчання у віці від 18 до 23 років залишилися без батьків;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7" w:name="n36"/>
      <w:bookmarkEnd w:id="27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2) особи, які згідно із </w:t>
      </w:r>
      <w:hyperlink r:id="rId6" w:tgtFrame="_blank" w:history="1">
        <w:r w:rsidRPr="00DE58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Законом України</w:t>
        </w:r>
      </w:hyperlink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“Про статус і соціальний захист громадян, які постраждали внаслідок Чорнобильської катастрофи” мають відповідні пільги;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8" w:name="n37"/>
      <w:bookmarkEnd w:id="28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3) діти з інвалідністю та особи з інвалідністю I-III групи;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9" w:name="n38"/>
      <w:bookmarkEnd w:id="29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4) особи, яким згідно із </w:t>
      </w:r>
      <w:hyperlink r:id="rId7" w:anchor="n521" w:tgtFrame="_blank" w:history="1">
        <w:r w:rsidRPr="00DE58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статтею 44</w:t>
        </w:r>
      </w:hyperlink>
      <w:hyperlink r:id="rId8" w:anchor="n521" w:tgtFrame="_blank" w:history="1">
        <w:r w:rsidRPr="00DE58C6">
          <w:rPr>
            <w:rFonts w:ascii="Times New Roman" w:eastAsia="Times New Roman" w:hAnsi="Times New Roman" w:cs="Times New Roman"/>
            <w:b/>
            <w:bCs/>
            <w:color w:val="000099"/>
            <w:sz w:val="2"/>
            <w:u w:val="single"/>
            <w:vertAlign w:val="superscript"/>
            <w:lang w:val="uk-UA"/>
          </w:rPr>
          <w:t>-</w:t>
        </w:r>
        <w:r w:rsidRPr="00DE58C6">
          <w:rPr>
            <w:rFonts w:ascii="Times New Roman" w:eastAsia="Times New Roman" w:hAnsi="Times New Roman" w:cs="Times New Roman"/>
            <w:b/>
            <w:bCs/>
            <w:color w:val="000099"/>
            <w:sz w:val="16"/>
            <w:u w:val="single"/>
            <w:vertAlign w:val="superscript"/>
            <w:lang w:val="uk-UA"/>
          </w:rPr>
          <w:t>1</w:t>
        </w:r>
      </w:hyperlink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Закону України “Про професійну (професійно-технічну) освіту” гарантується державна цільова підтримка для здобуття професійної (професійно-технічної) освіти у державних та комунальних закладах освіти;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0" w:name="n39"/>
      <w:bookmarkEnd w:id="30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5) особи, яким відповідно до </w:t>
      </w:r>
      <w:hyperlink r:id="rId9" w:anchor="n18" w:tgtFrame="_blank" w:history="1">
        <w:r w:rsidRPr="00DE58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статті 5</w:t>
        </w:r>
      </w:hyperlink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Закону України “Про підвищення престижності шахтарської праці” гарантується надання місць у гуртожитках на час навчання;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1" w:name="n40"/>
      <w:bookmarkEnd w:id="31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6) особи, яким відповідно до </w:t>
      </w:r>
      <w:hyperlink r:id="rId10" w:anchor="n237" w:tgtFrame="_blank" w:history="1">
        <w:r w:rsidRPr="00DE58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частини дванадцятої</w:t>
        </w:r>
      </w:hyperlink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статті 7 Закону України “Про забезпечення прав і свобод громадян та правовий режим на тимчасово окупованій території України” гарантовано надання місць у гуртожитках на час навчання;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2" w:name="n41"/>
      <w:bookmarkEnd w:id="32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7) особи з малозабезпечених сімей (за умови отримання відповідної державної допомоги згідно із законодавством);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3" w:name="n42"/>
      <w:bookmarkEnd w:id="33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8) особи з багатодітних сімей;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4" w:name="n43"/>
      <w:bookmarkEnd w:id="34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9) інші учні, яким згідно із законодавством гарантовано право на надання місць у гуртожитках на час навчання.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5" w:name="n44"/>
      <w:bookmarkEnd w:id="35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15. Поселення у гуртожиток проводиться на підставі </w:t>
      </w:r>
      <w:r w:rsidRPr="00DE5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ордера</w:t>
      </w:r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Ордер не є підставою для здійснення приватизації жилої площі у гуртожитку.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6" w:name="n45"/>
      <w:bookmarkEnd w:id="36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16. Облік осіб, які проживають у гуртожитку, оформлення необхідних документів щодо реєстрації їх місця проживання здійснюються уповноваженою особою, призначеною керівником закладу професійної (професійно-технічної) освіти (далі - комендант гуртожитку).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7" w:name="n46"/>
      <w:bookmarkEnd w:id="37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17. Особа, яка поселяється у гуртожиток, всі члени її сім’ї, що вселяються на надану жилу площу в гуртожитку, для укладення договору найму жилого приміщення зобов’язані особисто пред’явити паспорт громадянина України (для осіб, які не досягли 14 років - свідоцтво про народження).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8" w:name="n47"/>
      <w:bookmarkEnd w:id="38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Іноземці та особи без громадянства зобов’язані особисто пред’явити документ, що посвідчує особу (паспортний документ іноземця або посвідку на постійне чи тимчасове проживання).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bookmarkStart w:id="39" w:name="n48"/>
      <w:bookmarkEnd w:id="39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18</w:t>
      </w:r>
      <w:r w:rsidRPr="00DE5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 Особі, всім членам її сім’ї, що вселяються на надану</w:t>
      </w:r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E5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жилу площу в гуртожитку, комендантом гуртожитку видається перепустка до гуртожитку.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0" w:name="n49"/>
      <w:bookmarkEnd w:id="40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19. </w:t>
      </w:r>
      <w:r w:rsidRPr="00DE5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Комендант гуртожитку ознайомлює під підпис особу, яка поселяється у гуртожиток, з правилами внутрішнього розпорядку гуртожитку, затвердженими керівником закладу професійної (професійно-технічної) освіти зокрема з правами та обов’язками осіб, які проживають у ньому, правилами техніки безпеки та пожежної безпеки</w:t>
      </w:r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bookmarkStart w:id="41" w:name="n50"/>
      <w:bookmarkEnd w:id="41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20. </w:t>
      </w:r>
      <w:r w:rsidRPr="00DE5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Особі, яка поселилася у гуртожиток, надається ліжко, шафа для одягу, стілець, стіл, постільні речі (матрац, подушка, ковдра, постільна білизна) тощо.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bookmarkStart w:id="42" w:name="n51"/>
      <w:bookmarkEnd w:id="42"/>
      <w:r w:rsidRPr="00DE5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майна, що передається особі, яка поселилася у гуртожиток, визначається договором найму жилого приміщення.</w:t>
      </w:r>
    </w:p>
    <w:p w:rsidR="000622E4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3" w:name="n52"/>
      <w:bookmarkEnd w:id="43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21. Особи, які проживають у гуртожитку, за рішенням керівника закладу професійної (професійно-технічної) освіти можуть бути переселені до іншої кімнати або гуртожитку без погіршення умов проживання</w:t>
      </w:r>
      <w:r w:rsidR="000622E4"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44" w:name="n53"/>
      <w:bookmarkEnd w:id="44"/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22. Вхід до гуртожитку дозволяється на підставі перепусток до гуртожитку. Перебування відвідувачів у гуртожитку здійснюється відповідно до правил внутрішнього розпорядку гуртожитку.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5" w:name="n54"/>
      <w:bookmarkEnd w:id="45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23. Відповідно до плану роботи закладу професійної (професійно-технічної) освіти у гуртожитку можуть проводитись фізкультурно-оздоровчі, культурно-освітні та інші заходи.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6" w:name="n55"/>
      <w:bookmarkEnd w:id="46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24. Особи, які проживають у гуртожитку, мають право: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7" w:name="n56"/>
      <w:bookmarkEnd w:id="47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 своєчасне надання житлово-комунальних послуг належної якості згідно із законодавством;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8" w:name="n57"/>
      <w:bookmarkEnd w:id="48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користуватися на рівних умовах приміщеннями навчального, побутового, медичного та спортивного призначення, камерами зберігання, іншими допоміжними приміщеннями (загального користування), обладнанням та інвентарем гуртожитку;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9" w:name="n58"/>
      <w:bookmarkEnd w:id="49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подавати пропозиції щодо своєчасної заміни обладнання, що стало непридатним для використання, усунення недоліків у забезпеченні належного утримання майна гуртожитку, якщо інше не передбачено умовами договору найму жилого приміщення;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0" w:name="n59"/>
      <w:bookmarkEnd w:id="50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брати участь у вирішенні питань, пов’язаних з поліпшенням житлово-побутових умов у гуртожитку.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1" w:name="n60"/>
      <w:bookmarkEnd w:id="51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25. Особи, які проживають у гуртожитку, зобов’язані: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2" w:name="n61"/>
      <w:bookmarkEnd w:id="52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своєчасно сплачувати за проживання у гуртожитку в строки, встановлені договором найму жилого приміщення;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3" w:name="n62"/>
      <w:bookmarkEnd w:id="53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дотримуватися правил внутрішнього розпорядку гуртожитку;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4" w:name="n63"/>
      <w:bookmarkEnd w:id="54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підтримувати чистоту і порядок у жилих та допоміжних приміщеннях гуртожитку;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5" w:name="n64"/>
      <w:bookmarkEnd w:id="55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забезпечити наявність дублікатів ключів від жилого приміщення, в якому вони проживають, у коменданта гуртожитку;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6" w:name="n65"/>
      <w:bookmarkEnd w:id="56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використовувати жилу площу та майно гуртожитку за призначенням, забезпечувати збереження технічного обладнання в гуртожитку;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7" w:name="n66"/>
      <w:bookmarkEnd w:id="57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забезпечувати схоронність приміщень, обладнання та інвентарю гуртожитку;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8" w:name="n67"/>
      <w:bookmarkEnd w:id="58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дотримуватися вимог пожежної безпеки, санітарних норм і правил (електропобутові прилади, комп’ютерна та інша особиста техніка підлягають реєстрації у коменданта гуртожитку);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9" w:name="n68"/>
      <w:bookmarkEnd w:id="59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перешкоджати іншим особам у правомірному користуванні допоміжними приміщеннями гуртожитку;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bookmarkStart w:id="60" w:name="n69"/>
      <w:bookmarkEnd w:id="60"/>
      <w:r w:rsidRPr="00DE5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у разі виселення з гуртожитку передати коменданту гуртожитку все майно, яке надано у користування згідно з договором найму жилого приміщення;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bookmarkStart w:id="61" w:name="n70"/>
      <w:bookmarkEnd w:id="61"/>
      <w:r w:rsidRPr="00DE5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відшкодовувати заподіяні матеріальні збитки відповідно до законодавства.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62" w:name="n71"/>
      <w:bookmarkEnd w:id="62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26. Особам, які проживають у гуртожитку, забороняється: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63" w:name="n72"/>
      <w:bookmarkEnd w:id="63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самовільно здійснювати переобладнання та перепланування приміщень гуртожитку;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64" w:name="n73"/>
      <w:bookmarkEnd w:id="64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захаращувати допоміжні приміщення гуртожитку;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65" w:name="n74"/>
      <w:bookmarkEnd w:id="65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установлювати супутникові антени та кондиціонери з порушенням вимог містобудівного законодавства, зокрема у місцях, де вони погіршують архітектурний вигляд будівлі гуртожитку;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66" w:name="n75"/>
      <w:bookmarkEnd w:id="66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утримувати тварин;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67" w:name="n76"/>
      <w:bookmarkEnd w:id="67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зберігати в гуртожитку легкозаймисті та горючі рідини, вибухонебезпечні матеріали і речовини, що забруднюють повітря;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68" w:name="n77"/>
      <w:bookmarkEnd w:id="68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порушувати вимоги щодо дотримання допустимого рівня шуму в приміщеннях;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69" w:name="n78"/>
      <w:bookmarkEnd w:id="69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самовільно переселятися з одного жилого приміщення в інше;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70" w:name="n79"/>
      <w:bookmarkEnd w:id="70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обмінювати, здавати в піднайом жилі приміщення, в яких вони проживають;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71" w:name="n80"/>
      <w:bookmarkEnd w:id="71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порушувати правила внутрішнього розпорядку гуртожитку;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72" w:name="n81"/>
      <w:bookmarkEnd w:id="72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вживати та зберігати наркотичні засоби або токсичні речовини, вживати алкогольні напої та перебувати в гуртожитку в стані сп’яніння внаслідок вживання алкогольних напоїв, наркотичних засобів, токсичних або інших одурманюючих речовин;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73" w:name="n82"/>
      <w:bookmarkEnd w:id="73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палити в приміщеннях гуртожитку.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74" w:name="n83"/>
      <w:bookmarkEnd w:id="74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27. Керівник закладу професійної (професійно-технічної) освіти та комендант гуртожитку зобов’язані: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75" w:name="n84"/>
      <w:bookmarkEnd w:id="75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організувати належну експлуатацію та утримання майна гуртожитку;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76" w:name="n85"/>
      <w:bookmarkEnd w:id="76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створювати умови для безперешкодного користування особами, які проживають у гуртожитку, його допоміжними приміщеннями;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77" w:name="n86"/>
      <w:bookmarkEnd w:id="77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вести облік осіб, які проживають у гуртожитку на умовах найму;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78" w:name="n87"/>
      <w:bookmarkEnd w:id="78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забезпечувати виконання правил внутрішнього розпорядку гуртожитку;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79" w:name="n88"/>
      <w:bookmarkEnd w:id="79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інформувати осіб, які проживають у гуртожитку, про прийняття рішень, що стосуються їх проживання та організації побуту в гуртожитку;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80" w:name="n89"/>
      <w:bookmarkEnd w:id="80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забезпечувати проведення поточного та капітального ремонту гуртожитку, його </w:t>
      </w:r>
      <w:bookmarkStart w:id="81" w:name="_GoBack"/>
      <w:bookmarkEnd w:id="81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допоміжних приміщень, інвентарю, обладнання, якщо інше не передбачено умовами договору найму жилого приміщення.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82" w:name="n90"/>
      <w:bookmarkEnd w:id="82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Спосіб виконання зазначених зобов’язань визначається керівником закладу професійної (професійно-технічної) освіти з урахуванням вимог законодавства.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83" w:name="n91"/>
      <w:bookmarkEnd w:id="83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28. Учням, які здобувають професійну (професійно-технічну) освіту, жила площа та житлово-комунальні послуги у гуртожитку надаються безоплатно.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84" w:name="n92"/>
      <w:bookmarkEnd w:id="84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29. З урахуванням положень </w:t>
      </w:r>
      <w:hyperlink r:id="rId11" w:anchor="n17" w:tgtFrame="_blank" w:history="1">
        <w:r w:rsidRPr="00DE58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переліку платних послуг, які можуть надаватися закладами освіти, іншими установами та закладами системи освіти, що належать до державної та комунальної форми власності</w:t>
        </w:r>
      </w:hyperlink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затвердженого постановою Кабінету Міністрів України від 27 серпня 2010 р. № 796 (Офіційний вісник України, 2010 р., № 67, ст. 2410), за проживання у гуртожитку осіб, зазначених в </w:t>
      </w:r>
      <w:hyperlink r:id="rId12" w:anchor="n13" w:history="1">
        <w:r w:rsidRPr="00DE58C6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>абзацах третьому</w:t>
        </w:r>
      </w:hyperlink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і </w:t>
      </w:r>
      <w:hyperlink r:id="rId13" w:anchor="n15" w:history="1">
        <w:r w:rsidRPr="00DE58C6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>п’ятому пункту 3</w:t>
        </w:r>
      </w:hyperlink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 </w:t>
      </w:r>
      <w:hyperlink r:id="rId14" w:anchor="n16" w:history="1">
        <w:r w:rsidRPr="00DE58C6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>пункті 4</w:t>
        </w:r>
      </w:hyperlink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цього Порядку, встановлюється плата.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85" w:name="n93"/>
      <w:bookmarkEnd w:id="85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30. Договір найму жилого приміщення може бути розірваний відповідно до законодавства.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86" w:name="n94"/>
      <w:bookmarkEnd w:id="86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31. Особи, які відраховані із закладу професійної (професійно-технічної) освіти та особи, зазначені в </w:t>
      </w:r>
      <w:hyperlink r:id="rId15" w:anchor="n13" w:history="1">
        <w:r w:rsidRPr="00DE58C6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>абзацах третьому</w:t>
        </w:r>
      </w:hyperlink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 </w:t>
      </w:r>
      <w:hyperlink r:id="rId16" w:anchor="n14" w:history="1">
        <w:r w:rsidRPr="00DE58C6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>четвертому</w:t>
        </w:r>
      </w:hyperlink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та </w:t>
      </w:r>
      <w:hyperlink r:id="rId17" w:anchor="n15" w:history="1">
        <w:r w:rsidRPr="00DE58C6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>п’ятому пункту 3</w:t>
        </w:r>
      </w:hyperlink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 </w:t>
      </w:r>
      <w:hyperlink r:id="rId18" w:anchor="n16" w:history="1">
        <w:r w:rsidRPr="00DE58C6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>пункті 4</w:t>
        </w:r>
      </w:hyperlink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цього Порядку, строк проживання яких у гуртожитку відповідно до договору найму жилого приміщення в гуртожитку закінчився, підлягають виселенню з гуртожитку без надання іншого жилого приміщення.</w:t>
      </w:r>
    </w:p>
    <w:p w:rsidR="00991A07" w:rsidRPr="00DE58C6" w:rsidRDefault="00991A07" w:rsidP="00991A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87" w:name="n95"/>
      <w:bookmarkEnd w:id="87"/>
      <w:r w:rsidRPr="00DE5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32. Спори, що виникають під час користування жилими приміщеннями в гуртожитку, розв’язуються в установленому законодавством порядку.</w:t>
      </w:r>
    </w:p>
    <w:p w:rsidR="00991A07" w:rsidRPr="00DE58C6" w:rsidRDefault="00991A07" w:rsidP="00991A07">
      <w:pPr>
        <w:rPr>
          <w:lang w:val="uk-UA"/>
        </w:rPr>
      </w:pPr>
    </w:p>
    <w:p w:rsidR="00195F9C" w:rsidRPr="00DE58C6" w:rsidRDefault="00195F9C">
      <w:pPr>
        <w:rPr>
          <w:lang w:val="uk-UA"/>
        </w:rPr>
      </w:pPr>
    </w:p>
    <w:sectPr w:rsidR="00195F9C" w:rsidRPr="00DE58C6" w:rsidSect="00DE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1A07"/>
    <w:rsid w:val="000622E4"/>
    <w:rsid w:val="00195F9C"/>
    <w:rsid w:val="00964298"/>
    <w:rsid w:val="00991A07"/>
    <w:rsid w:val="00B0741C"/>
    <w:rsid w:val="00D6587E"/>
    <w:rsid w:val="00DE58C6"/>
    <w:rsid w:val="00F0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3DBD0-C07C-4FA5-9ED7-30155AB9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3/98-%D0%B2%D1%80" TargetMode="External"/><Relationship Id="rId13" Type="http://schemas.openxmlformats.org/officeDocument/2006/relationships/hyperlink" Target="https://zakon.rada.gov.ua/laws/show/331-2019-%D0%BF" TargetMode="External"/><Relationship Id="rId18" Type="http://schemas.openxmlformats.org/officeDocument/2006/relationships/hyperlink" Target="https://zakon.rada.gov.ua/laws/show/331-2019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03/98-%D0%B2%D1%80" TargetMode="External"/><Relationship Id="rId12" Type="http://schemas.openxmlformats.org/officeDocument/2006/relationships/hyperlink" Target="https://zakon.rada.gov.ua/laws/show/331-2019-%D0%BF" TargetMode="External"/><Relationship Id="rId17" Type="http://schemas.openxmlformats.org/officeDocument/2006/relationships/hyperlink" Target="https://zakon.rada.gov.ua/laws/show/331-2019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331-2019-%D0%B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796-12" TargetMode="External"/><Relationship Id="rId11" Type="http://schemas.openxmlformats.org/officeDocument/2006/relationships/hyperlink" Target="https://zakon.rada.gov.ua/laws/show/796-2010-%D0%BF" TargetMode="External"/><Relationship Id="rId5" Type="http://schemas.openxmlformats.org/officeDocument/2006/relationships/hyperlink" Target="https://zakon.rada.gov.ua/laws/show/498-2018-%D0%BF" TargetMode="External"/><Relationship Id="rId15" Type="http://schemas.openxmlformats.org/officeDocument/2006/relationships/hyperlink" Target="https://zakon.rada.gov.ua/laws/show/331-2019-%D0%BF" TargetMode="External"/><Relationship Id="rId10" Type="http://schemas.openxmlformats.org/officeDocument/2006/relationships/hyperlink" Target="https://zakon.rada.gov.ua/laws/show/1207-1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zakon.rada.gov.ua/laws/show/995_g71" TargetMode="External"/><Relationship Id="rId9" Type="http://schemas.openxmlformats.org/officeDocument/2006/relationships/hyperlink" Target="https://zakon.rada.gov.ua/laws/show/345-17" TargetMode="External"/><Relationship Id="rId14" Type="http://schemas.openxmlformats.org/officeDocument/2006/relationships/hyperlink" Target="https://zakon.rada.gov.ua/laws/show/331-2019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9229</Words>
  <Characters>5262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Надя</cp:lastModifiedBy>
  <cp:revision>4</cp:revision>
  <cp:lastPrinted>2019-08-29T18:34:00Z</cp:lastPrinted>
  <dcterms:created xsi:type="dcterms:W3CDTF">2019-08-28T19:48:00Z</dcterms:created>
  <dcterms:modified xsi:type="dcterms:W3CDTF">2023-11-30T05:00:00Z</dcterms:modified>
</cp:coreProperties>
</file>